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D411" w14:textId="77777777" w:rsidR="00664A27" w:rsidRPr="00664A27" w:rsidRDefault="00664A27" w:rsidP="00664A2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27">
        <w:rPr>
          <w:rFonts w:ascii="Times New Roman" w:hAnsi="Times New Roman" w:cs="Times New Roman"/>
          <w:b/>
          <w:sz w:val="28"/>
          <w:szCs w:val="28"/>
        </w:rPr>
        <w:t>Памятка «Обязанности педагогических работников и других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A27">
        <w:rPr>
          <w:rFonts w:ascii="Times New Roman" w:hAnsi="Times New Roman" w:cs="Times New Roman"/>
          <w:b/>
          <w:sz w:val="28"/>
          <w:szCs w:val="28"/>
        </w:rPr>
        <w:t>образовательного учреждения»</w:t>
      </w:r>
    </w:p>
    <w:p w14:paraId="0E556F30" w14:textId="19BB79FB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1. При взаимодействии с учащимися педагоги, а также другие сотрудники не должны:</w:t>
      </w:r>
    </w:p>
    <w:p w14:paraId="7E974433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-допускать оскорбительные высказывания в отношении любого учащегося или его родственников;</w:t>
      </w:r>
    </w:p>
    <w:p w14:paraId="0C204879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-допускать какие бы то ни было меры физического воздействия в отношении любого учащегося;</w:t>
      </w:r>
    </w:p>
    <w:p w14:paraId="4D890BD2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14:paraId="1D97442B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применять меры коллективной ответственности группы учащихся за действия, совершенные одним учащимся;</w:t>
      </w:r>
    </w:p>
    <w:p w14:paraId="4F1EE708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призывать учащихся к бойкоту одного или нескольких учащихся, или к иным действиям, подпадающим под понятие травли, изложенное в настоящей Хартии;</w:t>
      </w:r>
    </w:p>
    <w:p w14:paraId="6F920DB2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-чрезмерно критиковать и комментировать личностные особенности учащихся, их межличностные отношения и чувства в присутствии других учащихся;</w:t>
      </w:r>
    </w:p>
    <w:p w14:paraId="5124662A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-давать прозвища и клички учащимся;</w:t>
      </w:r>
    </w:p>
    <w:p w14:paraId="7C7046E0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-подчеркивать разницу между учащимися в интеллектуальном, социальном или любом другом аспекте;</w:t>
      </w:r>
    </w:p>
    <w:p w14:paraId="7A5BF59C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применять меры наказания к учащимся в присутствии других учащихся;</w:t>
      </w:r>
    </w:p>
    <w:p w14:paraId="34EA53CA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пренебрежительно относиться к отдельным учащимся;</w:t>
      </w:r>
    </w:p>
    <w:p w14:paraId="1C9D3870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-культивировать тоталитарный стиль жесткого иерархического взаимодействия;</w:t>
      </w:r>
    </w:p>
    <w:p w14:paraId="568AE22C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 игнорировать оскорбления в отношении себя;</w:t>
      </w:r>
    </w:p>
    <w:p w14:paraId="2913A8BF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-поддерживать или признавать нормой ситуацию травли;</w:t>
      </w:r>
    </w:p>
    <w:p w14:paraId="723D7D67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-совершать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14:paraId="3C00C657" w14:textId="48434B34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2. При обнаружении признаков школьной травли между учащимися, сотрудники обязаны предпринять все, от них зависящее, для пресечения травли, включая, но не ограничиваясь следующими возможными мерами: беседа с зачинщиком и участниками травли, беседа с родителями зачинщика и участников травли; а также в обязательном порядке незамедлительно сообщить директору лицея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</w:t>
      </w:r>
    </w:p>
    <w:p w14:paraId="04C5BD11" w14:textId="7C656DF9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3. При обнаружении признаков травли, зачинщиком которой является сотрудник лицея, другой сотрудник</w:t>
      </w:r>
      <w:r w:rsidR="00E2302D">
        <w:rPr>
          <w:rFonts w:ascii="Times New Roman" w:hAnsi="Times New Roman" w:cs="Times New Roman"/>
          <w:sz w:val="28"/>
          <w:szCs w:val="28"/>
        </w:rPr>
        <w:t xml:space="preserve"> </w:t>
      </w:r>
      <w:r w:rsidRPr="00DA3BAA">
        <w:rPr>
          <w:rFonts w:ascii="Times New Roman" w:hAnsi="Times New Roman" w:cs="Times New Roman"/>
          <w:sz w:val="28"/>
          <w:szCs w:val="28"/>
        </w:rPr>
        <w:t>обязан незамедлительно сообщить директору лицея о ставших им известными эпизодах травли с целью информирования, пресечения школьной травли и решения вопроса о принятии дисциплинарных мер к соответствующему сотруднику.</w:t>
      </w:r>
    </w:p>
    <w:p w14:paraId="30F2F744" w14:textId="5A38E589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 xml:space="preserve">4. Сотрудник обязан незамедлительно сообщить директору лицея об обращении к нему участников образовательного процесса, передавших </w:t>
      </w:r>
      <w:r w:rsidRPr="00DA3BAA">
        <w:rPr>
          <w:rFonts w:ascii="Times New Roman" w:hAnsi="Times New Roman" w:cs="Times New Roman"/>
          <w:sz w:val="28"/>
          <w:szCs w:val="28"/>
        </w:rPr>
        <w:lastRenderedPageBreak/>
        <w:t>информацию о действиях, подпадающих под понятие школьной травли, изложенное в настоящей Хартии.</w:t>
      </w:r>
    </w:p>
    <w:p w14:paraId="7404A71E" w14:textId="77777777" w:rsidR="00DA3BAA" w:rsidRPr="00DA3BAA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18C2BAC" w14:textId="53CAB12E" w:rsidR="00D10762" w:rsidRPr="00664A27" w:rsidRDefault="00DA3BAA" w:rsidP="00DA3BA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3BAA">
        <w:rPr>
          <w:rFonts w:ascii="Times New Roman" w:hAnsi="Times New Roman" w:cs="Times New Roman"/>
          <w:sz w:val="28"/>
          <w:szCs w:val="28"/>
        </w:rPr>
        <w:t>5. Сотрудник обязан сохранять анонимность учащегося, сообщившего о ставших ему известными фактах школьной травли, если просьба сохранить анонимность была озвучена.</w:t>
      </w:r>
    </w:p>
    <w:sectPr w:rsidR="00D10762" w:rsidRPr="0066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27"/>
    <w:rsid w:val="00664A27"/>
    <w:rsid w:val="00D10762"/>
    <w:rsid w:val="00DA3BAA"/>
    <w:rsid w:val="00E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7D10"/>
  <w15:chartTrackingRefBased/>
  <w15:docId w15:val="{CFF740C9-AAC6-421B-9658-8B3C6F92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1530EC12A4B4BA333344B87278A84" ma:contentTypeVersion="13" ma:contentTypeDescription="Создание документа." ma:contentTypeScope="" ma:versionID="f1a7dfb8dea26095d19c8edbe2d2351d">
  <xsd:schema xmlns:xsd="http://www.w3.org/2001/XMLSchema" xmlns:xs="http://www.w3.org/2001/XMLSchema" xmlns:p="http://schemas.microsoft.com/office/2006/metadata/properties" xmlns:ns2="778273b4-a22f-4c7b-8ea2-67150dd365c2" xmlns:ns3="93aa6f6e-f0f8-4e36-bc59-5ea6aeb46fe1" targetNamespace="http://schemas.microsoft.com/office/2006/metadata/properties" ma:root="true" ma:fieldsID="dc69cd898c63b85ea84128b5a5699527" ns2:_="" ns3:_="">
    <xsd:import namespace="778273b4-a22f-4c7b-8ea2-67150dd365c2"/>
    <xsd:import namespace="93aa6f6e-f0f8-4e36-bc59-5ea6aeb46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273b4-a22f-4c7b-8ea2-67150dd3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f6e-f0f8-4e36-bc59-5ea6aeb46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214A-5B7D-424F-A95D-8502FE598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ABF27-9D1A-4212-8DE3-1D84F0FF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FAF06-263A-41C9-A1DC-ED975CAA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273b4-a22f-4c7b-8ea2-67150dd365c2"/>
    <ds:schemaRef ds:uri="93aa6f6e-f0f8-4e36-bc59-5ea6aeb46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4</cp:revision>
  <dcterms:created xsi:type="dcterms:W3CDTF">2023-11-03T07:31:00Z</dcterms:created>
  <dcterms:modified xsi:type="dcterms:W3CDTF">2024-01-25T14:55:00Z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0x0101006BF1530EC12A4B4BA333344B87278A84</vt:lpwstr>
  </property>
</Properties>
</file>