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9D" w:rsidRDefault="007D229D" w:rsidP="007D229D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Школьная столовая и пищеблок </w:t>
      </w:r>
      <w:proofErr w:type="gramStart"/>
      <w:r>
        <w:rPr>
          <w:color w:val="000000"/>
        </w:rPr>
        <w:t>оснащены</w:t>
      </w:r>
      <w:proofErr w:type="gramEnd"/>
      <w:r>
        <w:rPr>
          <w:color w:val="000000"/>
        </w:rPr>
        <w:t> современным технологическим оборудованием (торгово-технологическим, холодильным) мебелью, инвентарём, посудой. Количество столовой посуды – свыше 3-х комплектов на число учащихся, питающихся в одну перемену.</w:t>
      </w:r>
    </w:p>
    <w:p w:rsidR="007D229D" w:rsidRDefault="007D229D" w:rsidP="007D229D">
      <w:pPr>
        <w:pStyle w:val="a3"/>
        <w:spacing w:before="0" w:beforeAutospacing="0" w:after="215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Договор об организации питания учащихся лицея заключен с ИП «Долганов». Продовольственное сырьё для организации горячего бесплатного питания осуществляется подвозом специализированным транспортом, гарантирующим сохранность сырья и продукции. Продукты питания поступают на пищеблок регулярно. Вся продукция, доставляющаяся в образовательное учреждение, сопровождается сертификатами качества продуктов</w:t>
      </w:r>
    </w:p>
    <w:p w:rsidR="00C554B1" w:rsidRDefault="00C554B1"/>
    <w:sectPr w:rsidR="00C554B1" w:rsidSect="007D229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>
    <w:useFELayout/>
  </w:compat>
  <w:rsids>
    <w:rsidRoot w:val="007D229D"/>
    <w:rsid w:val="007D229D"/>
    <w:rsid w:val="00C5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2022-11-15T16:46:00Z</dcterms:created>
  <dcterms:modified xsi:type="dcterms:W3CDTF">2022-11-15T16:47:00Z</dcterms:modified>
</cp:coreProperties>
</file>